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7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pStyle w:val="17"/>
        <w:spacing w:line="7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践行“两山论”15周年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系列活动</w:t>
      </w:r>
      <w:bookmarkStart w:id="0" w:name="_GoBack"/>
      <w:bookmarkEnd w:id="0"/>
    </w:p>
    <w:p>
      <w:pPr>
        <w:pStyle w:val="17"/>
        <w:shd w:val="clear" w:color="auto" w:fill="auto"/>
        <w:spacing w:line="7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之中国生态旅游巡礼展</w:t>
      </w:r>
    </w:p>
    <w:p>
      <w:pPr>
        <w:pStyle w:val="17"/>
        <w:shd w:val="clear" w:color="auto" w:fill="auto"/>
        <w:spacing w:line="7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en-US" w:eastAsia="zh-CN" w:bidi="en-US"/>
        </w:rPr>
        <w:t>生态旅游示范景区申报表</w:t>
      </w:r>
    </w:p>
    <w:p>
      <w:pPr>
        <w:pStyle w:val="17"/>
        <w:shd w:val="clear" w:color="auto" w:fill="auto"/>
        <w:spacing w:line="7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en-US" w:eastAsia="zh-CN" w:bidi="en-US"/>
        </w:rPr>
      </w:pPr>
    </w:p>
    <w:tbl>
      <w:tblPr>
        <w:tblStyle w:val="6"/>
        <w:tblW w:w="9923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12"/>
        <w:gridCol w:w="1153"/>
        <w:gridCol w:w="1731"/>
        <w:gridCol w:w="1639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0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景区名称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00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推荐理由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00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生态特色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00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景区概况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vMerge w:val="restart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旅游服务</w:t>
            </w:r>
          </w:p>
        </w:tc>
        <w:tc>
          <w:tcPr>
            <w:tcW w:w="1512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景区地址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vMerge w:val="continue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开放时间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官方电话</w:t>
            </w:r>
          </w:p>
        </w:tc>
        <w:tc>
          <w:tcPr>
            <w:tcW w:w="2388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vMerge w:val="continue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官方网址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vMerge w:val="restart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申报联系人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3" w:type="dxa"/>
            <w:vMerge w:val="restart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388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00" w:type="dxa"/>
            <w:vMerge w:val="continue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2388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00" w:type="dxa"/>
            <w:vAlign w:val="center"/>
          </w:tcPr>
          <w:p>
            <w:pPr>
              <w:pStyle w:val="17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  <w:t xml:space="preserve"> 年     月    日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 xml:space="preserve">组委会：010-65019996/0755-83332980  丁启超 135 3098 1011  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>邮      箱：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instrText xml:space="preserve"> HYPERLINK "mailto:dingqichao@eco.gov.cn" </w:instrTex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>dingqichao@eco.gov.cn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 xml:space="preserve">   中国生态旅游巡礼展展示专题：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instrText xml:space="preserve"> HYPERLINK "http://www.eco.gov.cn/" </w:instrTex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>http://www.eco.gov.cn/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>申报参考：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instrText xml:space="preserve"> HYPERLINK "http://wap.eco.gov.cn/eco-media_theory85878897100101106119/40350.html" </w:instrTex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>http://wap.eco.gov.cn/eco-media_theory85878897100101106119/40350.html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21"/>
          <w:szCs w:val="21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"/>
      </w:footnotePr>
      <w:type w:val="continuous"/>
      <w:pgSz w:w="11900" w:h="16840"/>
      <w:pgMar w:top="1258" w:right="1392" w:bottom="1258" w:left="131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-61595</wp:posOffset>
          </wp:positionV>
          <wp:extent cx="7562850" cy="180975"/>
          <wp:effectExtent l="0" t="0" r="0" b="9525"/>
          <wp:wrapSquare wrapText="bothSides"/>
          <wp:docPr id="6" name="图片 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-139065</wp:posOffset>
          </wp:positionV>
          <wp:extent cx="7578090" cy="1303655"/>
          <wp:effectExtent l="0" t="0" r="3810" b="10795"/>
          <wp:wrapSquare wrapText="bothSides"/>
          <wp:docPr id="4" name="图片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90" cy="1303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011659"/>
    <w:rsid w:val="007F478B"/>
    <w:rsid w:val="01653561"/>
    <w:rsid w:val="021846AA"/>
    <w:rsid w:val="025C4E89"/>
    <w:rsid w:val="02A314BB"/>
    <w:rsid w:val="04EB580B"/>
    <w:rsid w:val="051600BB"/>
    <w:rsid w:val="05B37097"/>
    <w:rsid w:val="075C26FC"/>
    <w:rsid w:val="07D1074E"/>
    <w:rsid w:val="080B491B"/>
    <w:rsid w:val="08363890"/>
    <w:rsid w:val="08621B21"/>
    <w:rsid w:val="09CC7079"/>
    <w:rsid w:val="09D8742A"/>
    <w:rsid w:val="0A367888"/>
    <w:rsid w:val="0A546D1D"/>
    <w:rsid w:val="0A842836"/>
    <w:rsid w:val="0B9351D9"/>
    <w:rsid w:val="0BD047AC"/>
    <w:rsid w:val="0CCD6CDD"/>
    <w:rsid w:val="0D454793"/>
    <w:rsid w:val="0DBC3D35"/>
    <w:rsid w:val="0DDD7861"/>
    <w:rsid w:val="0E980594"/>
    <w:rsid w:val="0EEC1929"/>
    <w:rsid w:val="0EF55190"/>
    <w:rsid w:val="0F5B39A4"/>
    <w:rsid w:val="0FEE4C45"/>
    <w:rsid w:val="0FFA52BA"/>
    <w:rsid w:val="106614A1"/>
    <w:rsid w:val="10AD3A9D"/>
    <w:rsid w:val="112F5C99"/>
    <w:rsid w:val="122B5EEE"/>
    <w:rsid w:val="125B3F1E"/>
    <w:rsid w:val="12984D61"/>
    <w:rsid w:val="13291E74"/>
    <w:rsid w:val="136E6B45"/>
    <w:rsid w:val="14672E79"/>
    <w:rsid w:val="152D3940"/>
    <w:rsid w:val="156E47DC"/>
    <w:rsid w:val="15827118"/>
    <w:rsid w:val="16271C7F"/>
    <w:rsid w:val="1684296B"/>
    <w:rsid w:val="16895068"/>
    <w:rsid w:val="168A0FD0"/>
    <w:rsid w:val="16F53471"/>
    <w:rsid w:val="170A5344"/>
    <w:rsid w:val="17B8427D"/>
    <w:rsid w:val="17EE7E31"/>
    <w:rsid w:val="1816546D"/>
    <w:rsid w:val="18F35F63"/>
    <w:rsid w:val="19B86371"/>
    <w:rsid w:val="1AAB174F"/>
    <w:rsid w:val="1BEB4E84"/>
    <w:rsid w:val="1D485843"/>
    <w:rsid w:val="1D9D0615"/>
    <w:rsid w:val="1D9D35E1"/>
    <w:rsid w:val="1EE648A2"/>
    <w:rsid w:val="1EF12498"/>
    <w:rsid w:val="1EF81A72"/>
    <w:rsid w:val="1F7E3F7A"/>
    <w:rsid w:val="1FDE1B1C"/>
    <w:rsid w:val="20285A97"/>
    <w:rsid w:val="20364735"/>
    <w:rsid w:val="20530F7F"/>
    <w:rsid w:val="20A102FA"/>
    <w:rsid w:val="20D211C5"/>
    <w:rsid w:val="21806AB8"/>
    <w:rsid w:val="218F299B"/>
    <w:rsid w:val="21911E95"/>
    <w:rsid w:val="21AA6631"/>
    <w:rsid w:val="21AA735A"/>
    <w:rsid w:val="21B9537F"/>
    <w:rsid w:val="21E64585"/>
    <w:rsid w:val="222648CF"/>
    <w:rsid w:val="22607027"/>
    <w:rsid w:val="226363F2"/>
    <w:rsid w:val="23102C84"/>
    <w:rsid w:val="235C5DBA"/>
    <w:rsid w:val="24FB00DD"/>
    <w:rsid w:val="26797868"/>
    <w:rsid w:val="26D867A1"/>
    <w:rsid w:val="26E83004"/>
    <w:rsid w:val="286D574D"/>
    <w:rsid w:val="290041F9"/>
    <w:rsid w:val="29D50621"/>
    <w:rsid w:val="29FA3B9F"/>
    <w:rsid w:val="2ABB4B85"/>
    <w:rsid w:val="2B9E6131"/>
    <w:rsid w:val="2C375975"/>
    <w:rsid w:val="2C800E94"/>
    <w:rsid w:val="2C97752D"/>
    <w:rsid w:val="2CE005EB"/>
    <w:rsid w:val="2D426770"/>
    <w:rsid w:val="2EA42F7D"/>
    <w:rsid w:val="2FBD6EC9"/>
    <w:rsid w:val="30B579D7"/>
    <w:rsid w:val="30FF4DC7"/>
    <w:rsid w:val="31D10B20"/>
    <w:rsid w:val="31EA5306"/>
    <w:rsid w:val="32AF2829"/>
    <w:rsid w:val="33325673"/>
    <w:rsid w:val="35A36552"/>
    <w:rsid w:val="360C16AB"/>
    <w:rsid w:val="360D0A32"/>
    <w:rsid w:val="36897461"/>
    <w:rsid w:val="36E4163F"/>
    <w:rsid w:val="37840D11"/>
    <w:rsid w:val="38CF749B"/>
    <w:rsid w:val="3A351DCD"/>
    <w:rsid w:val="3A8F4968"/>
    <w:rsid w:val="3AB021DD"/>
    <w:rsid w:val="3C2A40CC"/>
    <w:rsid w:val="3C7D2794"/>
    <w:rsid w:val="3CC96FB2"/>
    <w:rsid w:val="3CD518B9"/>
    <w:rsid w:val="3CF1103D"/>
    <w:rsid w:val="3D25422F"/>
    <w:rsid w:val="3D3B1A1F"/>
    <w:rsid w:val="3D436F6D"/>
    <w:rsid w:val="3E842287"/>
    <w:rsid w:val="3E9F15C8"/>
    <w:rsid w:val="3ECE51B2"/>
    <w:rsid w:val="3F392E0E"/>
    <w:rsid w:val="3F750143"/>
    <w:rsid w:val="3FD12CF7"/>
    <w:rsid w:val="41BE754B"/>
    <w:rsid w:val="424A4F63"/>
    <w:rsid w:val="426A46D8"/>
    <w:rsid w:val="43131923"/>
    <w:rsid w:val="446461F6"/>
    <w:rsid w:val="44785E97"/>
    <w:rsid w:val="44D516EE"/>
    <w:rsid w:val="44D64E09"/>
    <w:rsid w:val="45FA3907"/>
    <w:rsid w:val="467F1523"/>
    <w:rsid w:val="46FE3ABE"/>
    <w:rsid w:val="4735477B"/>
    <w:rsid w:val="47667EDC"/>
    <w:rsid w:val="48AD28A3"/>
    <w:rsid w:val="48B029E2"/>
    <w:rsid w:val="49154B48"/>
    <w:rsid w:val="4960418C"/>
    <w:rsid w:val="498A44AD"/>
    <w:rsid w:val="4A1111DF"/>
    <w:rsid w:val="4AA807B6"/>
    <w:rsid w:val="4B0305DC"/>
    <w:rsid w:val="4B2B2FB1"/>
    <w:rsid w:val="4C5149E6"/>
    <w:rsid w:val="4D2B7558"/>
    <w:rsid w:val="4E094942"/>
    <w:rsid w:val="4E2779E3"/>
    <w:rsid w:val="4EC84F84"/>
    <w:rsid w:val="4FA24AF4"/>
    <w:rsid w:val="4FA85F80"/>
    <w:rsid w:val="4FF717F2"/>
    <w:rsid w:val="503541C1"/>
    <w:rsid w:val="521D1C67"/>
    <w:rsid w:val="53A308BF"/>
    <w:rsid w:val="53B350FB"/>
    <w:rsid w:val="54A02003"/>
    <w:rsid w:val="54FF2BD9"/>
    <w:rsid w:val="558E42F5"/>
    <w:rsid w:val="55AF6053"/>
    <w:rsid w:val="56D75A6F"/>
    <w:rsid w:val="57761002"/>
    <w:rsid w:val="57C62E27"/>
    <w:rsid w:val="58307B0E"/>
    <w:rsid w:val="584039A7"/>
    <w:rsid w:val="590B58DF"/>
    <w:rsid w:val="5979268D"/>
    <w:rsid w:val="5B24754F"/>
    <w:rsid w:val="5B6F46FB"/>
    <w:rsid w:val="5C1407E0"/>
    <w:rsid w:val="5C6E0099"/>
    <w:rsid w:val="5CF921E7"/>
    <w:rsid w:val="5D2B0D1F"/>
    <w:rsid w:val="5D370E05"/>
    <w:rsid w:val="5D394BD9"/>
    <w:rsid w:val="5F895043"/>
    <w:rsid w:val="61BA58CF"/>
    <w:rsid w:val="61C64DD0"/>
    <w:rsid w:val="623027AF"/>
    <w:rsid w:val="623459F3"/>
    <w:rsid w:val="626E6269"/>
    <w:rsid w:val="62722C16"/>
    <w:rsid w:val="628141EA"/>
    <w:rsid w:val="62B72600"/>
    <w:rsid w:val="6391401E"/>
    <w:rsid w:val="64463D29"/>
    <w:rsid w:val="64A16AD1"/>
    <w:rsid w:val="64E5185A"/>
    <w:rsid w:val="64E645C2"/>
    <w:rsid w:val="650E0046"/>
    <w:rsid w:val="65DA1539"/>
    <w:rsid w:val="66167CB5"/>
    <w:rsid w:val="66460642"/>
    <w:rsid w:val="68496B69"/>
    <w:rsid w:val="688A5E6C"/>
    <w:rsid w:val="6921779B"/>
    <w:rsid w:val="6A6A612C"/>
    <w:rsid w:val="6A6F7E31"/>
    <w:rsid w:val="6AA61F20"/>
    <w:rsid w:val="6AD71B61"/>
    <w:rsid w:val="6ADA5EBE"/>
    <w:rsid w:val="6B350FD0"/>
    <w:rsid w:val="6B52348E"/>
    <w:rsid w:val="6B5961EE"/>
    <w:rsid w:val="6BAC27F4"/>
    <w:rsid w:val="6BC441E9"/>
    <w:rsid w:val="6C0D25A8"/>
    <w:rsid w:val="6C171C91"/>
    <w:rsid w:val="6C984783"/>
    <w:rsid w:val="6F4A3C9E"/>
    <w:rsid w:val="6F5D68EB"/>
    <w:rsid w:val="70B91EF1"/>
    <w:rsid w:val="71460F0F"/>
    <w:rsid w:val="72176647"/>
    <w:rsid w:val="72700893"/>
    <w:rsid w:val="72CD4AEF"/>
    <w:rsid w:val="73E32030"/>
    <w:rsid w:val="73F34EA8"/>
    <w:rsid w:val="755C7117"/>
    <w:rsid w:val="770363B9"/>
    <w:rsid w:val="775653AC"/>
    <w:rsid w:val="776417CF"/>
    <w:rsid w:val="777E3342"/>
    <w:rsid w:val="78093AB9"/>
    <w:rsid w:val="784B5DB3"/>
    <w:rsid w:val="79D94EA9"/>
    <w:rsid w:val="7A3D13E6"/>
    <w:rsid w:val="7C9F34EF"/>
    <w:rsid w:val="7D3529E6"/>
    <w:rsid w:val="7D4D5A42"/>
    <w:rsid w:val="7D525667"/>
    <w:rsid w:val="7DC67A0C"/>
    <w:rsid w:val="7DFD51F3"/>
    <w:rsid w:val="7E3D3F07"/>
    <w:rsid w:val="7E581726"/>
    <w:rsid w:val="7FCE3D9E"/>
    <w:rsid w:val="7FFE5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color w:val="E55B4E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before="380" w:after="780"/>
      <w:jc w:val="center"/>
      <w:outlineLvl w:val="0"/>
    </w:pPr>
    <w:rPr>
      <w:rFonts w:ascii="宋体" w:hAnsi="宋体" w:eastAsia="宋体" w:cs="宋体"/>
      <w:color w:val="E55B4E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7"/>
    <w:link w:val="12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3">
    <w:name w:val="Body text|2_"/>
    <w:basedOn w:val="7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780" w:line="600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7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2020-08-31T08:19:00Z</dcterms:created>
  <dc:creator>dingqc</dc:creator>
  <cp:lastModifiedBy>好大一块美背</cp:lastModifiedBy>
  <dcterms:modified xsi:type="dcterms:W3CDTF">2020-12-11T10:10:15Z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